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A3" w:rsidRPr="00ED1FE8" w:rsidRDefault="00754474" w:rsidP="00ED1FE8">
      <w:pPr>
        <w:rPr>
          <w:rFonts w:ascii="HG丸ｺﾞｼｯｸM-PRO" w:eastAsia="HG丸ｺﾞｼｯｸM-PRO"/>
          <w:b/>
          <w:sz w:val="24"/>
          <w:szCs w:val="24"/>
          <w:bdr w:val="single" w:sz="4" w:space="0" w:color="aut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9.3pt;width:217.5pt;height:22.65pt;z-index:-251657216;mso-position-horizontal-relative:text;mso-position-vertical-relative:text" wrapcoords="16163 -720 -74 0 -74 7200 223 10800 223 19440 968 22320 3203 23040 17652 23040 21898 22320 21898 1440 21377 720 16610 -720 16163 -720" fillcolor="#b2b2b2" strokecolor="#33c" strokeweight="1pt">
            <v:fill opacity=".5"/>
            <v:shadow on="t" color="#99f" offset="3pt"/>
            <v:textpath style="font-family:&quot;ＭＳ Ｐゴシック&quot;;v-text-reverse:t;v-text-kern:t" trim="t" fitpath="t" string="１１月８日はいい歯の日"/>
            <w10:wrap type="tight"/>
          </v:shape>
        </w:pict>
      </w:r>
    </w:p>
    <w:p w:rsidR="00372DA3" w:rsidRDefault="00372DA3" w:rsidP="00372DA3">
      <w:pPr>
        <w:ind w:firstLineChars="100" w:firstLine="210"/>
        <w:rPr>
          <w:rFonts w:ascii="HG丸ｺﾞｼｯｸM-PRO" w:eastAsia="HG丸ｺﾞｼｯｸM-PRO"/>
          <w:szCs w:val="21"/>
        </w:rPr>
      </w:pPr>
    </w:p>
    <w:p w:rsidR="00ED1FE8" w:rsidRDefault="00CE2A12" w:rsidP="00B61906">
      <w:pPr>
        <w:rPr>
          <w:rFonts w:ascii="HG丸ｺﾞｼｯｸM-PRO" w:eastAsia="HG丸ｺﾞｼｯｸM-PRO"/>
          <w:szCs w:val="21"/>
        </w:rPr>
      </w:pPr>
      <w:r>
        <w:rPr>
          <w:noProof/>
        </w:rPr>
        <w:drawing>
          <wp:anchor distT="0" distB="0" distL="114300" distR="114300" simplePos="0" relativeHeight="251655168" behindDoc="1" locked="0" layoutInCell="1" allowOverlap="1" wp14:anchorId="4D587EC0" wp14:editId="57037BD7">
            <wp:simplePos x="0" y="0"/>
            <wp:positionH relativeFrom="column">
              <wp:posOffset>419100</wp:posOffset>
            </wp:positionH>
            <wp:positionV relativeFrom="paragraph">
              <wp:posOffset>180975</wp:posOffset>
            </wp:positionV>
            <wp:extent cx="4943475" cy="2114550"/>
            <wp:effectExtent l="0" t="0" r="0" b="0"/>
            <wp:wrapTight wrapText="bothSides">
              <wp:wrapPolygon edited="0">
                <wp:start x="0" y="0"/>
                <wp:lineTo x="0" y="21405"/>
                <wp:lineTo x="21558" y="21405"/>
                <wp:lineTo x="21558" y="0"/>
                <wp:lineTo x="0" y="0"/>
              </wp:wrapPolygon>
            </wp:wrapTight>
            <wp:docPr id="1" name="図 1" descr="C:\Users\h28ssj-ky17\AppData\Local\Microsoft\Windows\INetCache\Content.Word\201911_106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8ssj-ky17\AppData\Local\Microsoft\Windows\INetCache\Content.Word\201911_106_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3475"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ED1FE8" w:rsidRDefault="00ED1FE8" w:rsidP="00B61906">
      <w:pPr>
        <w:rPr>
          <w:rFonts w:ascii="HG丸ｺﾞｼｯｸM-PRO" w:eastAsia="HG丸ｺﾞｼｯｸM-PRO"/>
          <w:szCs w:val="21"/>
        </w:rPr>
      </w:pPr>
    </w:p>
    <w:p w:rsidR="003264A0" w:rsidRDefault="003264A0" w:rsidP="003264A0">
      <w:pPr>
        <w:ind w:firstLineChars="100" w:firstLine="210"/>
        <w:rPr>
          <w:rFonts w:ascii="HG丸ｺﾞｼｯｸM-PRO" w:eastAsia="HG丸ｺﾞｼｯｸM-PRO"/>
          <w:szCs w:val="21"/>
        </w:rPr>
      </w:pPr>
    </w:p>
    <w:p w:rsidR="0016498A" w:rsidRDefault="0016498A" w:rsidP="00CE2A12">
      <w:pPr>
        <w:ind w:firstLineChars="100" w:firstLine="240"/>
        <w:rPr>
          <w:rFonts w:ascii="HG丸ｺﾞｼｯｸM-PRO" w:eastAsia="HG丸ｺﾞｼｯｸM-PRO"/>
          <w:sz w:val="24"/>
          <w:szCs w:val="24"/>
        </w:rPr>
      </w:pPr>
    </w:p>
    <w:p w:rsidR="00B56447" w:rsidRDefault="00E3423D" w:rsidP="00CE2A12">
      <w:pPr>
        <w:ind w:firstLineChars="100" w:firstLine="240"/>
        <w:rPr>
          <w:rFonts w:ascii="HG丸ｺﾞｼｯｸM-PRO" w:eastAsia="HG丸ｺﾞｼｯｸM-PRO"/>
          <w:sz w:val="24"/>
          <w:szCs w:val="24"/>
        </w:rPr>
      </w:pPr>
      <w:r w:rsidRPr="003264A0">
        <w:rPr>
          <w:rFonts w:ascii="HG丸ｺﾞｼｯｸM-PRO" w:eastAsia="HG丸ｺﾞｼｯｸM-PRO" w:hint="eastAsia"/>
          <w:sz w:val="24"/>
          <w:szCs w:val="24"/>
        </w:rPr>
        <w:t>6月のほけんだよりで歯科健診結果の統計をお知らせしました。</w:t>
      </w:r>
    </w:p>
    <w:p w:rsidR="00B56447" w:rsidRDefault="00E3423D" w:rsidP="00B56447">
      <w:pPr>
        <w:rPr>
          <w:rFonts w:ascii="HG丸ｺﾞｼｯｸM-PRO" w:eastAsia="HG丸ｺﾞｼｯｸM-PRO"/>
          <w:sz w:val="24"/>
          <w:szCs w:val="24"/>
        </w:rPr>
      </w:pPr>
      <w:r w:rsidRPr="003264A0">
        <w:rPr>
          <w:rFonts w:ascii="HG丸ｺﾞｼｯｸM-PRO" w:eastAsia="HG丸ｺﾞｼｯｸM-PRO" w:hint="eastAsia"/>
          <w:sz w:val="24"/>
          <w:szCs w:val="24"/>
        </w:rPr>
        <w:t>もう一度むし歯保有者の人数と治療済みの人数をお知らせ</w:t>
      </w:r>
      <w:r w:rsidR="004E0168">
        <w:rPr>
          <w:rFonts w:ascii="HG丸ｺﾞｼｯｸM-PRO" w:eastAsia="HG丸ｺﾞｼｯｸM-PRO" w:hint="eastAsia"/>
          <w:sz w:val="24"/>
          <w:szCs w:val="24"/>
        </w:rPr>
        <w:t>します。</w:t>
      </w:r>
    </w:p>
    <w:p w:rsidR="00B56447" w:rsidRDefault="004E0168" w:rsidP="00B56447">
      <w:pPr>
        <w:rPr>
          <w:rFonts w:ascii="HG丸ｺﾞｼｯｸM-PRO" w:eastAsia="HG丸ｺﾞｼｯｸM-PRO"/>
          <w:sz w:val="24"/>
          <w:szCs w:val="24"/>
        </w:rPr>
      </w:pPr>
      <w:r>
        <w:rPr>
          <w:rFonts w:ascii="HG丸ｺﾞｼｯｸM-PRO" w:eastAsia="HG丸ｺﾞｼｯｸM-PRO" w:hint="eastAsia"/>
          <w:sz w:val="24"/>
          <w:szCs w:val="24"/>
        </w:rPr>
        <w:t>受診が必要なご家庭に</w:t>
      </w:r>
      <w:r w:rsidR="00CE2A12">
        <w:rPr>
          <w:rFonts w:ascii="HG丸ｺﾞｼｯｸM-PRO" w:eastAsia="HG丸ｺﾞｼｯｸM-PRO" w:hint="eastAsia"/>
          <w:sz w:val="24"/>
          <w:szCs w:val="24"/>
        </w:rPr>
        <w:t>もう一度</w:t>
      </w:r>
      <w:r w:rsidR="00294DC0">
        <w:rPr>
          <w:rFonts w:ascii="HG丸ｺﾞｼｯｸM-PRO" w:eastAsia="HG丸ｺﾞｼｯｸM-PRO" w:hint="eastAsia"/>
          <w:sz w:val="24"/>
          <w:szCs w:val="24"/>
        </w:rPr>
        <w:t>後日</w:t>
      </w:r>
      <w:r w:rsidR="00CE2A12">
        <w:rPr>
          <w:rFonts w:ascii="HG丸ｺﾞｼｯｸM-PRO" w:eastAsia="HG丸ｺﾞｼｯｸM-PRO" w:hint="eastAsia"/>
          <w:sz w:val="24"/>
          <w:szCs w:val="24"/>
        </w:rPr>
        <w:t>歯科健診の結果をお渡ししたいと思います。</w:t>
      </w:r>
    </w:p>
    <w:p w:rsidR="00B56447" w:rsidRDefault="00CE2A12" w:rsidP="00B56447">
      <w:pPr>
        <w:rPr>
          <w:rFonts w:ascii="HG丸ｺﾞｼｯｸM-PRO" w:eastAsia="HG丸ｺﾞｼｯｸM-PRO"/>
          <w:sz w:val="24"/>
          <w:szCs w:val="24"/>
        </w:rPr>
      </w:pPr>
      <w:r w:rsidRPr="003264A0">
        <w:rPr>
          <w:rFonts w:ascii="HG丸ｺﾞｼｯｸM-PRO" w:eastAsia="HG丸ｺﾞｼｯｸM-PRO" w:hint="eastAsia"/>
          <w:sz w:val="24"/>
          <w:szCs w:val="24"/>
        </w:rPr>
        <w:t>早めの治療をお願いします。</w:t>
      </w:r>
      <w:r>
        <w:rPr>
          <w:rFonts w:ascii="HG丸ｺﾞｼｯｸM-PRO" w:eastAsia="HG丸ｺﾞｼｯｸM-PRO" w:hint="eastAsia"/>
          <w:sz w:val="24"/>
          <w:szCs w:val="24"/>
        </w:rPr>
        <w:t>治療が終わりましたら治療票を提出してください。</w:t>
      </w:r>
    </w:p>
    <w:p w:rsidR="00CE2A12" w:rsidRPr="003264A0" w:rsidRDefault="0016498A" w:rsidP="00B56447">
      <w:pPr>
        <w:rPr>
          <w:rFonts w:ascii="HG丸ｺﾞｼｯｸM-PRO" w:eastAsia="HG丸ｺﾞｼｯｸM-PRO"/>
          <w:sz w:val="24"/>
          <w:szCs w:val="24"/>
        </w:rPr>
      </w:pPr>
      <w:r>
        <w:rPr>
          <w:rFonts w:ascii="HG丸ｺﾞｼｯｸM-PRO" w:eastAsia="HG丸ｺﾞｼｯｸM-PRO" w:hint="eastAsia"/>
          <w:sz w:val="24"/>
          <w:szCs w:val="24"/>
          <w:u w:val="double"/>
        </w:rPr>
        <w:t>学校の歯科健</w:t>
      </w:r>
      <w:r w:rsidR="00BF7792">
        <w:rPr>
          <w:rFonts w:ascii="HG丸ｺﾞｼｯｸM-PRO" w:eastAsia="HG丸ｺﾞｼｯｸM-PRO" w:hint="eastAsia"/>
          <w:sz w:val="24"/>
          <w:szCs w:val="24"/>
          <w:u w:val="double"/>
        </w:rPr>
        <w:t>診後に受診されている</w:t>
      </w:r>
      <w:r w:rsidR="004E0168" w:rsidRPr="0016498A">
        <w:rPr>
          <w:rFonts w:ascii="HG丸ｺﾞｼｯｸM-PRO" w:eastAsia="HG丸ｺﾞｼｯｸM-PRO" w:hint="eastAsia"/>
          <w:sz w:val="24"/>
          <w:szCs w:val="24"/>
          <w:u w:val="double"/>
        </w:rPr>
        <w:t>場合は保護者の方が受診票に受診をしたと書いて提出されてもかまいません。</w:t>
      </w:r>
      <w:r w:rsidR="004E0168">
        <w:rPr>
          <w:rFonts w:ascii="HG丸ｺﾞｼｯｸM-PRO" w:eastAsia="HG丸ｺﾞｼｯｸM-PRO" w:hint="eastAsia"/>
          <w:sz w:val="24"/>
          <w:szCs w:val="24"/>
        </w:rPr>
        <w:t>よろしくお願いします。</w:t>
      </w:r>
    </w:p>
    <w:p w:rsidR="00B61906" w:rsidRPr="00CE2A12" w:rsidRDefault="00B61906" w:rsidP="003264A0">
      <w:pPr>
        <w:ind w:firstLineChars="100" w:firstLine="240"/>
        <w:rPr>
          <w:rFonts w:ascii="HG丸ｺﾞｼｯｸM-PRO" w:eastAsia="HG丸ｺﾞｼｯｸM-PRO"/>
          <w:sz w:val="24"/>
          <w:szCs w:val="24"/>
        </w:rPr>
      </w:pPr>
    </w:p>
    <w:p w:rsidR="0042249C" w:rsidRPr="003264A0" w:rsidRDefault="0042249C" w:rsidP="00CE2A12">
      <w:pPr>
        <w:ind w:firstLineChars="100" w:firstLine="240"/>
        <w:rPr>
          <w:rFonts w:ascii="HG丸ｺﾞｼｯｸM-PRO" w:eastAsia="HG丸ｺﾞｼｯｸM-PRO"/>
          <w:sz w:val="24"/>
          <w:szCs w:val="24"/>
        </w:rPr>
      </w:pPr>
      <w:r w:rsidRPr="003264A0">
        <w:rPr>
          <w:rFonts w:ascii="HG丸ｺﾞｼｯｸM-PRO" w:eastAsia="HG丸ｺﾞｼｯｸM-PRO" w:hint="eastAsia"/>
          <w:sz w:val="24"/>
          <w:szCs w:val="24"/>
        </w:rPr>
        <w:t>むし歯は自然には治らない為、徐々に進行していきます。年齢を重ねても</w:t>
      </w:r>
      <w:r w:rsidR="00E06205" w:rsidRPr="003264A0">
        <w:rPr>
          <w:rFonts w:ascii="HG丸ｺﾞｼｯｸM-PRO" w:eastAsia="HG丸ｺﾞｼｯｸM-PRO" w:hint="eastAsia"/>
          <w:sz w:val="24"/>
          <w:szCs w:val="24"/>
        </w:rPr>
        <w:t>健康な歯を維持するために毎日の歯みがきをし、定期的にきちんと健診を受けましょう。</w:t>
      </w:r>
    </w:p>
    <w:tbl>
      <w:tblPr>
        <w:tblStyle w:val="a9"/>
        <w:tblpPr w:leftFromText="142" w:rightFromText="142" w:vertAnchor="page" w:horzAnchor="margin" w:tblpY="8596"/>
        <w:tblW w:w="0" w:type="auto"/>
        <w:tblLook w:val="04A0" w:firstRow="1" w:lastRow="0" w:firstColumn="1" w:lastColumn="0" w:noHBand="0" w:noVBand="1"/>
      </w:tblPr>
      <w:tblGrid>
        <w:gridCol w:w="2077"/>
        <w:gridCol w:w="1284"/>
        <w:gridCol w:w="1253"/>
        <w:gridCol w:w="1252"/>
        <w:gridCol w:w="1246"/>
        <w:gridCol w:w="1246"/>
        <w:gridCol w:w="1246"/>
      </w:tblGrid>
      <w:tr w:rsidR="009D17EA" w:rsidTr="0016498A">
        <w:tc>
          <w:tcPr>
            <w:tcW w:w="2077" w:type="dxa"/>
          </w:tcPr>
          <w:p w:rsidR="009D17EA" w:rsidRDefault="009D17EA" w:rsidP="0016498A">
            <w:pPr>
              <w:rPr>
                <w:rFonts w:ascii="HG丸ｺﾞｼｯｸM-PRO" w:eastAsia="HG丸ｺﾞｼｯｸM-PRO"/>
                <w:szCs w:val="21"/>
              </w:rPr>
            </w:pPr>
          </w:p>
        </w:tc>
        <w:tc>
          <w:tcPr>
            <w:tcW w:w="1284"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１年</w:t>
            </w:r>
          </w:p>
        </w:tc>
        <w:tc>
          <w:tcPr>
            <w:tcW w:w="1253"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２年</w:t>
            </w:r>
          </w:p>
        </w:tc>
        <w:tc>
          <w:tcPr>
            <w:tcW w:w="1252"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３年</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４年</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5年</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6年</w:t>
            </w:r>
          </w:p>
        </w:tc>
      </w:tr>
      <w:tr w:rsidR="009D17EA" w:rsidTr="0016498A">
        <w:tc>
          <w:tcPr>
            <w:tcW w:w="2077"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むし歯あり</w:t>
            </w:r>
          </w:p>
        </w:tc>
        <w:tc>
          <w:tcPr>
            <w:tcW w:w="1284"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６人</w:t>
            </w:r>
          </w:p>
        </w:tc>
        <w:tc>
          <w:tcPr>
            <w:tcW w:w="1253"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１０人</w:t>
            </w:r>
          </w:p>
        </w:tc>
        <w:tc>
          <w:tcPr>
            <w:tcW w:w="1252"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６人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9人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４人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4人</w:t>
            </w:r>
          </w:p>
        </w:tc>
      </w:tr>
      <w:tr w:rsidR="009D17EA" w:rsidTr="0016498A">
        <w:tc>
          <w:tcPr>
            <w:tcW w:w="2077"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むし歯治療済み</w:t>
            </w:r>
          </w:p>
        </w:tc>
        <w:tc>
          <w:tcPr>
            <w:tcW w:w="1284"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１人</w:t>
            </w:r>
          </w:p>
        </w:tc>
        <w:tc>
          <w:tcPr>
            <w:tcW w:w="1253"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２人</w:t>
            </w:r>
          </w:p>
        </w:tc>
        <w:tc>
          <w:tcPr>
            <w:tcW w:w="1252"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１人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2人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1人</w:t>
            </w:r>
          </w:p>
        </w:tc>
        <w:tc>
          <w:tcPr>
            <w:tcW w:w="1246" w:type="dxa"/>
          </w:tcPr>
          <w:p w:rsidR="009D17EA" w:rsidRDefault="009D17EA" w:rsidP="0016498A">
            <w:pPr>
              <w:jc w:val="center"/>
              <w:rPr>
                <w:rFonts w:ascii="HG丸ｺﾞｼｯｸM-PRO" w:eastAsia="HG丸ｺﾞｼｯｸM-PRO"/>
                <w:szCs w:val="21"/>
              </w:rPr>
            </w:pPr>
            <w:r>
              <w:rPr>
                <w:rFonts w:ascii="HG丸ｺﾞｼｯｸM-PRO" w:eastAsia="HG丸ｺﾞｼｯｸM-PRO" w:hint="eastAsia"/>
                <w:szCs w:val="21"/>
              </w:rPr>
              <w:t>2人</w:t>
            </w:r>
          </w:p>
        </w:tc>
      </w:tr>
    </w:tbl>
    <w:p w:rsidR="0016498A" w:rsidRDefault="009A314E" w:rsidP="003264A0">
      <w:pPr>
        <w:rPr>
          <w:rFonts w:ascii="HG丸ｺﾞｼｯｸM-PRO" w:eastAsia="HG丸ｺﾞｼｯｸM-PRO" w:hAnsi="HG丸ｺﾞｼｯｸM-PRO"/>
          <w:noProof/>
          <w:sz w:val="24"/>
          <w:szCs w:val="24"/>
        </w:rPr>
      </w:pPr>
      <w:r>
        <w:rPr>
          <w:rFonts w:ascii="HG丸ｺﾞｼｯｸM-PRO" w:eastAsia="HG丸ｺﾞｼｯｸM-PRO"/>
          <w:noProof/>
          <w:szCs w:val="21"/>
        </w:rPr>
        <w:drawing>
          <wp:anchor distT="0" distB="0" distL="114300" distR="114300" simplePos="0" relativeHeight="251658240" behindDoc="1" locked="0" layoutInCell="1" allowOverlap="1" wp14:anchorId="6C2FDFD7" wp14:editId="03AB1FBD">
            <wp:simplePos x="0" y="0"/>
            <wp:positionH relativeFrom="column">
              <wp:posOffset>5305425</wp:posOffset>
            </wp:positionH>
            <wp:positionV relativeFrom="paragraph">
              <wp:posOffset>12065</wp:posOffset>
            </wp:positionV>
            <wp:extent cx="814705" cy="619125"/>
            <wp:effectExtent l="0" t="0" r="0" b="0"/>
            <wp:wrapTight wrapText="bothSides">
              <wp:wrapPolygon edited="0">
                <wp:start x="0" y="0"/>
                <wp:lineTo x="0" y="21268"/>
                <wp:lineTo x="21213" y="21268"/>
                <wp:lineTo x="21213" y="0"/>
                <wp:lineTo x="0" y="0"/>
              </wp:wrapPolygon>
            </wp:wrapTight>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1470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E5067" w:rsidRDefault="007E5067" w:rsidP="007E5067">
      <w:pPr>
        <w:rPr>
          <w:rFonts w:ascii="HG丸ｺﾞｼｯｸM-PRO" w:eastAsia="HG丸ｺﾞｼｯｸM-PRO" w:hAnsi="HG丸ｺﾞｼｯｸM-PRO"/>
          <w:noProof/>
          <w:sz w:val="28"/>
          <w:szCs w:val="28"/>
          <w:bdr w:val="single" w:sz="4" w:space="0" w:color="auto"/>
        </w:rPr>
      </w:pPr>
      <w:r w:rsidRPr="007E5067">
        <w:rPr>
          <w:rFonts w:ascii="HG丸ｺﾞｼｯｸM-PRO" w:eastAsia="HG丸ｺﾞｼｯｸM-PRO" w:hAnsi="HG丸ｺﾞｼｯｸM-PRO" w:hint="eastAsia"/>
          <w:noProof/>
          <w:sz w:val="28"/>
          <w:szCs w:val="28"/>
          <w:bdr w:val="single" w:sz="4" w:space="0" w:color="auto"/>
        </w:rPr>
        <w:t>4，5，6年生に「歯と口の健康教材キット」をお配りします！</w:t>
      </w:r>
    </w:p>
    <w:p w:rsidR="001E3454" w:rsidRDefault="001E3454" w:rsidP="001E3454">
      <w:pPr>
        <w:ind w:firstLineChars="100" w:firstLine="220"/>
        <w:rPr>
          <w:rFonts w:ascii="HG丸ｺﾞｼｯｸM-PRO" w:eastAsia="HG丸ｺﾞｼｯｸM-PRO" w:hAnsi="HG丸ｺﾞｼｯｸM-PRO"/>
          <w:noProof/>
          <w:szCs w:val="21"/>
        </w:rPr>
      </w:pPr>
      <w:r w:rsidRPr="001E3454">
        <w:rPr>
          <w:rFonts w:ascii="HG丸ｺﾞｼｯｸM-PRO" w:eastAsia="HG丸ｺﾞｼｯｸM-PRO" w:hAnsi="HG丸ｺﾞｼｯｸM-PRO" w:hint="eastAsia"/>
          <w:noProof/>
          <w:sz w:val="22"/>
        </w:rPr>
        <w:t>日本</w:t>
      </w:r>
      <w:r w:rsidR="007E5067" w:rsidRPr="001E3454">
        <w:rPr>
          <w:rFonts w:ascii="HG丸ｺﾞｼｯｸM-PRO" w:eastAsia="HG丸ｺﾞｼｯｸM-PRO" w:hAnsi="HG丸ｺﾞｼｯｸM-PRO" w:hint="eastAsia"/>
          <w:noProof/>
          <w:szCs w:val="21"/>
        </w:rPr>
        <w:t>学校保健会より</w:t>
      </w:r>
      <w:r>
        <w:rPr>
          <w:rFonts w:ascii="HG丸ｺﾞｼｯｸM-PRO" w:eastAsia="HG丸ｺﾞｼｯｸM-PRO" w:hAnsi="HG丸ｺﾞｼｯｸM-PRO" w:hint="eastAsia"/>
          <w:noProof/>
          <w:szCs w:val="21"/>
        </w:rPr>
        <w:t>、いい歯の日（</w:t>
      </w:r>
      <w:r>
        <w:rPr>
          <w:rFonts w:ascii="HG丸ｺﾞｼｯｸM-PRO" w:eastAsia="HG丸ｺﾞｼｯｸM-PRO" w:hAnsi="HG丸ｺﾞｼｯｸM-PRO"/>
          <w:noProof/>
          <w:szCs w:val="21"/>
        </w:rPr>
        <w:ruby>
          <w:rubyPr>
            <w:rubyAlign w:val="distributeSpace"/>
            <w:hps w:val="10"/>
            <w:hpsRaise w:val="18"/>
            <w:hpsBaseText w:val="21"/>
            <w:lid w:val="ja-JP"/>
          </w:rubyPr>
          <w:rt>
            <w:r w:rsidR="001E3454" w:rsidRPr="001E3454">
              <w:rPr>
                <w:rFonts w:ascii="HG丸ｺﾞｼｯｸM-PRO" w:eastAsia="HG丸ｺﾞｼｯｸM-PRO" w:hAnsi="HG丸ｺﾞｼｯｸM-PRO"/>
                <w:noProof/>
                <w:sz w:val="10"/>
                <w:szCs w:val="21"/>
              </w:rPr>
              <w:t>いい</w:t>
            </w:r>
          </w:rt>
          <w:rubyBase>
            <w:r w:rsidR="001E3454">
              <w:rPr>
                <w:rFonts w:ascii="HG丸ｺﾞｼｯｸM-PRO" w:eastAsia="HG丸ｺﾞｼｯｸM-PRO" w:hAnsi="HG丸ｺﾞｼｯｸM-PRO"/>
                <w:noProof/>
                <w:szCs w:val="21"/>
              </w:rPr>
              <w:t>11</w:t>
            </w:r>
          </w:rubyBase>
        </w:ruby>
      </w:r>
      <w:r>
        <w:rPr>
          <w:rFonts w:ascii="HG丸ｺﾞｼｯｸM-PRO" w:eastAsia="HG丸ｺﾞｼｯｸM-PRO" w:hAnsi="HG丸ｺﾞｼｯｸM-PRO" w:hint="eastAsia"/>
          <w:noProof/>
          <w:szCs w:val="21"/>
        </w:rPr>
        <w:t>月</w:t>
      </w:r>
      <w:r>
        <w:rPr>
          <w:rFonts w:ascii="HG丸ｺﾞｼｯｸM-PRO" w:eastAsia="HG丸ｺﾞｼｯｸM-PRO" w:hAnsi="HG丸ｺﾞｼｯｸM-PRO"/>
          <w:noProof/>
          <w:szCs w:val="21"/>
        </w:rPr>
        <w:ruby>
          <w:rubyPr>
            <w:rubyAlign w:val="distributeSpace"/>
            <w:hps w:val="10"/>
            <w:hpsRaise w:val="18"/>
            <w:hpsBaseText w:val="21"/>
            <w:lid w:val="ja-JP"/>
          </w:rubyPr>
          <w:rt>
            <w:r w:rsidR="001E3454" w:rsidRPr="001E3454">
              <w:rPr>
                <w:rFonts w:ascii="HG丸ｺﾞｼｯｸM-PRO" w:eastAsia="HG丸ｺﾞｼｯｸM-PRO" w:hAnsi="HG丸ｺﾞｼｯｸM-PRO"/>
                <w:noProof/>
                <w:sz w:val="10"/>
                <w:szCs w:val="21"/>
              </w:rPr>
              <w:t>は</w:t>
            </w:r>
          </w:rt>
          <w:rubyBase>
            <w:r w:rsidR="001E3454">
              <w:rPr>
                <w:rFonts w:ascii="HG丸ｺﾞｼｯｸM-PRO" w:eastAsia="HG丸ｺﾞｼｯｸM-PRO" w:hAnsi="HG丸ｺﾞｼｯｸM-PRO"/>
                <w:noProof/>
                <w:szCs w:val="21"/>
              </w:rPr>
              <w:t>8</w:t>
            </w:r>
          </w:rubyBase>
        </w:ruby>
      </w:r>
      <w:r>
        <w:rPr>
          <w:rFonts w:ascii="HG丸ｺﾞｼｯｸM-PRO" w:eastAsia="HG丸ｺﾞｼｯｸM-PRO" w:hAnsi="HG丸ｺﾞｼｯｸM-PRO" w:hint="eastAsia"/>
          <w:noProof/>
          <w:szCs w:val="21"/>
        </w:rPr>
        <w:t>日）にちなんで歯と口の健康教材キットをいただきました。</w:t>
      </w:r>
    </w:p>
    <w:p w:rsidR="001E3454" w:rsidRDefault="001E3454" w:rsidP="004C4CF0">
      <w:pPr>
        <w:ind w:firstLineChars="100" w:firstLine="210"/>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子どものころの歯と口の健康週間は非常に大切で、生涯の歯と口の健康を左右するとも言われています。よく噛むことやむし歯予防のために、ぜひガムを使って</w:t>
      </w:r>
      <w:r w:rsidR="00C52ED9">
        <w:rPr>
          <w:rFonts w:ascii="HG丸ｺﾞｼｯｸM-PRO" w:eastAsia="HG丸ｺﾞｼｯｸM-PRO" w:hAnsi="HG丸ｺﾞｼｯｸM-PRO" w:hint="eastAsia"/>
          <w:noProof/>
          <w:szCs w:val="21"/>
        </w:rPr>
        <w:t>咀嚼チェックをして</w:t>
      </w:r>
      <w:r>
        <w:rPr>
          <w:rFonts w:ascii="HG丸ｺﾞｼｯｸM-PRO" w:eastAsia="HG丸ｺﾞｼｯｸM-PRO" w:hAnsi="HG丸ｺﾞｼｯｸM-PRO" w:hint="eastAsia"/>
          <w:noProof/>
          <w:szCs w:val="21"/>
        </w:rPr>
        <w:t>いただき、むし歯予防に大切な4つのことについて家族の話題に</w:t>
      </w:r>
      <w:r w:rsidR="00C52ED9">
        <w:rPr>
          <w:rFonts w:ascii="HG丸ｺﾞｼｯｸM-PRO" w:eastAsia="HG丸ｺﾞｼｯｸM-PRO" w:hAnsi="HG丸ｺﾞｼｯｸM-PRO" w:hint="eastAsia"/>
          <w:noProof/>
          <w:szCs w:val="21"/>
        </w:rPr>
        <w:t>していただければと思います。</w:t>
      </w:r>
    </w:p>
    <w:p w:rsidR="00C52ED9" w:rsidRDefault="00C52ED9" w:rsidP="004C4CF0">
      <w:pPr>
        <w:ind w:firstLineChars="100" w:firstLine="210"/>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お手数ではありますが、同封のアンケートにご協力ください。記入されましたら担任まで提出をお願いします。</w:t>
      </w:r>
    </w:p>
    <w:p w:rsidR="00D22B90" w:rsidRPr="0046137F" w:rsidRDefault="00580787" w:rsidP="00421575">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※今年度は学校歯科医の歯科指導は新型コロナウイルス感染症の影響により</w:t>
      </w:r>
      <w:r w:rsidR="00C52ED9">
        <w:rPr>
          <w:rFonts w:ascii="HG丸ｺﾞｼｯｸM-PRO" w:eastAsia="HG丸ｺﾞｼｯｸM-PRO" w:hAnsi="HG丸ｺﾞｼｯｸM-PRO" w:hint="eastAsia"/>
          <w:noProof/>
          <w:szCs w:val="21"/>
        </w:rPr>
        <w:t>中止になりました。</w:t>
      </w:r>
      <w:r w:rsidR="009A314E">
        <w:rPr>
          <w:rFonts w:ascii="HG丸ｺﾞｼｯｸM-PRO" w:eastAsia="HG丸ｺﾞｼｯｸM-PRO" w:hAnsi="HG丸ｺﾞｼｯｸM-PRO" w:hint="eastAsia"/>
          <w:noProof/>
          <w:szCs w:val="21"/>
        </w:rPr>
        <w:t>よって授業はおこなっていませんのでアンケートのQ1は現在のお子様の学年をお答えください。Q４，５は無回答で構いません。</w:t>
      </w:r>
    </w:p>
    <w:p w:rsidR="00421575" w:rsidRPr="00421575" w:rsidRDefault="003A1C53" w:rsidP="00421575">
      <w:pPr>
        <w:rPr>
          <w:rFonts w:ascii="HG丸ｺﾞｼｯｸM-PRO" w:eastAsia="HG丸ｺﾞｼｯｸM-PRO" w:hAnsi="HG丸ｺﾞｼｯｸM-PRO"/>
          <w:noProof/>
          <w:sz w:val="28"/>
          <w:szCs w:val="28"/>
        </w:rPr>
      </w:pPr>
      <w:r w:rsidRPr="00421575">
        <w:rPr>
          <w:rFonts w:ascii="HG丸ｺﾞｼｯｸM-PRO" w:eastAsia="HG丸ｺﾞｼｯｸM-PRO" w:hAnsi="HG丸ｺﾞｼｯｸM-PRO" w:hint="eastAsia"/>
          <w:noProof/>
          <w:sz w:val="28"/>
          <w:szCs w:val="28"/>
        </w:rPr>
        <w:lastRenderedPageBreak/>
        <w:t>新型コロナウイルスの感染者に対する差別や偏見が問題になっています。</w:t>
      </w:r>
    </w:p>
    <w:p w:rsidR="00421575" w:rsidRDefault="00421575" w:rsidP="00421575">
      <w:pPr>
        <w:ind w:firstLineChars="800" w:firstLine="1680"/>
        <w:rPr>
          <w:rFonts w:ascii="HG丸ｺﾞｼｯｸM-PRO" w:eastAsia="HG丸ｺﾞｼｯｸM-PRO" w:hAnsi="HG丸ｺﾞｼｯｸM-PRO"/>
          <w:noProof/>
          <w:szCs w:val="21"/>
        </w:rPr>
      </w:pPr>
      <w:r>
        <w:rPr>
          <w:rFonts w:ascii="HG丸ｺﾞｼｯｸM-PRO" w:eastAsia="HG丸ｺﾞｼｯｸM-PRO" w:hAnsi="HG丸ｺﾞｼｯｸM-PRO" w:cs="ＭＳ Ｐゴシック" w:hint="eastAsia"/>
          <w:bCs/>
          <w:kern w:val="0"/>
          <w:szCs w:val="21"/>
        </w:rPr>
        <w:t>～誰でも感染する可能性があります。</w:t>
      </w:r>
      <w:r w:rsidR="00BF2607" w:rsidRPr="00421575">
        <w:rPr>
          <w:rFonts w:ascii="HG丸ｺﾞｼｯｸM-PRO" w:eastAsia="HG丸ｺﾞｼｯｸM-PRO" w:hAnsi="HG丸ｺﾞｼｯｸM-PRO" w:cs="ＭＳ Ｐゴシック" w:hint="eastAsia"/>
          <w:bCs/>
          <w:kern w:val="0"/>
          <w:szCs w:val="21"/>
        </w:rPr>
        <w:t xml:space="preserve">もしあなたや身近な人が感染したら？～ </w:t>
      </w:r>
    </w:p>
    <w:p w:rsidR="00421575" w:rsidRDefault="00421575" w:rsidP="00421575">
      <w:pPr>
        <w:widowControl/>
        <w:shd w:val="clear" w:color="auto" w:fill="FFFFFF"/>
        <w:spacing w:before="150" w:after="150"/>
        <w:ind w:firstLineChars="100" w:firstLine="210"/>
        <w:jc w:val="left"/>
        <w:outlineLvl w:val="2"/>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感染症対策をしていても</w:t>
      </w:r>
      <w:r w:rsidR="00BF2607" w:rsidRPr="00BF2607">
        <w:rPr>
          <w:rFonts w:ascii="HG丸ｺﾞｼｯｸM-PRO" w:eastAsia="HG丸ｺﾞｼｯｸM-PRO" w:hAnsi="HG丸ｺﾞｼｯｸM-PRO" w:cs="ＭＳ Ｐゴシック" w:hint="eastAsia"/>
          <w:kern w:val="0"/>
          <w:szCs w:val="21"/>
        </w:rPr>
        <w:t>感染リスクをゼロにすることはできません。また、感染していても自覚症状がなく周りの人を感染させる場合もあります。感染症はあなたの身近な場所に潜んでおり、誰でも感染する可能性があります。</w:t>
      </w:r>
      <w:r>
        <w:rPr>
          <w:rFonts w:ascii="HG丸ｺﾞｼｯｸM-PRO" w:eastAsia="HG丸ｺﾞｼｯｸM-PRO" w:hAnsi="HG丸ｺﾞｼｯｸM-PRO" w:cs="ＭＳ Ｐゴシック" w:hint="eastAsia"/>
          <w:kern w:val="0"/>
          <w:szCs w:val="21"/>
        </w:rPr>
        <w:t>もし自分や家族、友人</w:t>
      </w:r>
      <w:r w:rsidR="00BF2607" w:rsidRPr="00BF2607">
        <w:rPr>
          <w:rFonts w:ascii="HG丸ｺﾞｼｯｸM-PRO" w:eastAsia="HG丸ｺﾞｼｯｸM-PRO" w:hAnsi="HG丸ｺﾞｼｯｸM-PRO" w:cs="ＭＳ Ｐゴシック" w:hint="eastAsia"/>
          <w:kern w:val="0"/>
          <w:szCs w:val="21"/>
        </w:rPr>
        <w:t>など身近な人が感染したことで誹謗中傷の被害を受けたとき、あなたはどのように思いますか？日頃から差別的な意識や言動をしていないか振り返ってみましょう。</w:t>
      </w:r>
    </w:p>
    <w:p w:rsidR="00421575" w:rsidRPr="00421575" w:rsidRDefault="00421575" w:rsidP="00421575">
      <w:pPr>
        <w:widowControl/>
        <w:shd w:val="clear" w:color="auto" w:fill="FFFFFF"/>
        <w:spacing w:before="150" w:after="150"/>
        <w:jc w:val="left"/>
        <w:outlineLvl w:val="2"/>
        <w:rPr>
          <w:rFonts w:ascii="HGS創英角ﾎﾟｯﾌﾟ体" w:eastAsia="HGS創英角ﾎﾟｯﾌﾟ体" w:hAnsi="HGS創英角ﾎﾟｯﾌﾟ体" w:cs="ＭＳ Ｐゴシック"/>
          <w:b/>
          <w:bCs/>
          <w:kern w:val="0"/>
          <w:sz w:val="24"/>
          <w:szCs w:val="24"/>
        </w:rPr>
      </w:pPr>
      <w:r w:rsidRPr="00421575">
        <w:rPr>
          <w:rFonts w:ascii="HGS創英角ﾎﾟｯﾌﾟ体" w:eastAsia="HGS創英角ﾎﾟｯﾌﾟ体" w:hAnsi="HGS創英角ﾎﾟｯﾌﾟ体" w:cs="ＭＳ Ｐゴシック" w:hint="eastAsia"/>
          <w:kern w:val="0"/>
          <w:sz w:val="24"/>
          <w:szCs w:val="24"/>
        </w:rPr>
        <w:t>○</w:t>
      </w:r>
      <w:r w:rsidRPr="00421575">
        <w:rPr>
          <w:rFonts w:ascii="HGS創英角ﾎﾟｯﾌﾟ体" w:eastAsia="HGS創英角ﾎﾟｯﾌﾟ体" w:hAnsi="HGS創英角ﾎﾟｯﾌﾟ体" w:cs="ＭＳ Ｐゴシック" w:hint="eastAsia"/>
          <w:b/>
          <w:bCs/>
          <w:kern w:val="0"/>
          <w:sz w:val="24"/>
          <w:szCs w:val="24"/>
        </w:rPr>
        <w:t xml:space="preserve">コロナ差別は見えない敵（ウイルス）への不安で起きます </w:t>
      </w:r>
    </w:p>
    <w:p w:rsidR="00421575" w:rsidRPr="00421575" w:rsidRDefault="00421575" w:rsidP="00421575">
      <w:pPr>
        <w:widowControl/>
        <w:shd w:val="clear" w:color="auto" w:fill="FFFFFF"/>
        <w:spacing w:before="150" w:after="150"/>
        <w:ind w:firstLineChars="100" w:firstLine="210"/>
        <w:jc w:val="left"/>
        <w:outlineLvl w:val="2"/>
        <w:rPr>
          <w:rFonts w:ascii="HGS創英角ﾎﾟｯﾌﾟ体" w:eastAsia="HGS創英角ﾎﾟｯﾌﾟ体" w:hAnsi="HGS創英角ﾎﾟｯﾌﾟ体" w:cs="ＭＳ Ｐゴシック"/>
          <w:b/>
          <w:bCs/>
          <w:kern w:val="0"/>
          <w:sz w:val="24"/>
          <w:szCs w:val="24"/>
        </w:rPr>
      </w:pPr>
      <w:r w:rsidRPr="00421575">
        <w:rPr>
          <w:rFonts w:ascii="HG丸ｺﾞｼｯｸM-PRO" w:eastAsia="HG丸ｺﾞｼｯｸM-PRO" w:hAnsi="HG丸ｺﾞｼｯｸM-PRO" w:cs="ＭＳ Ｐゴシック" w:hint="eastAsia"/>
          <w:kern w:val="0"/>
          <w:szCs w:val="21"/>
        </w:rPr>
        <w:t>新型コロナウイルスに対して、不安や恐れの気持ちを抱いている方は多いと思います。</w:t>
      </w:r>
      <w:r w:rsidRPr="00421575">
        <w:rPr>
          <w:rFonts w:ascii="HG丸ｺﾞｼｯｸM-PRO" w:eastAsia="HG丸ｺﾞｼｯｸM-PRO" w:hAnsi="HG丸ｺﾞｼｯｸM-PRO" w:cs="ＭＳ Ｐゴシック" w:hint="eastAsia"/>
          <w:kern w:val="0"/>
          <w:szCs w:val="21"/>
        </w:rPr>
        <w:br/>
        <w:t>不安や恐れは身を守るために必要な感情ですが、過剰に不安などを感じてしまえば、今まで通りの生活を保つことや、感染症を正しく理解することが難しくなります。そして、人を疑う気持ちが生まれ感染者など感染症にかかわる人々を避けるようになり、ウイルスではなく人を攻撃してしまうのではないでしょうか。</w:t>
      </w:r>
    </w:p>
    <w:p w:rsidR="00421575" w:rsidRPr="00421575" w:rsidRDefault="00421575" w:rsidP="00421575">
      <w:pPr>
        <w:widowControl/>
        <w:shd w:val="clear" w:color="auto" w:fill="FFFFFF"/>
        <w:spacing w:before="150" w:after="150"/>
        <w:jc w:val="left"/>
        <w:outlineLvl w:val="2"/>
        <w:rPr>
          <w:rFonts w:ascii="HGS創英角ﾎﾟｯﾌﾟ体" w:eastAsia="HGS創英角ﾎﾟｯﾌﾟ体" w:hAnsi="HGS創英角ﾎﾟｯﾌﾟ体" w:cs="ＭＳ Ｐゴシック"/>
          <w:b/>
          <w:bCs/>
          <w:kern w:val="0"/>
          <w:sz w:val="24"/>
          <w:szCs w:val="24"/>
        </w:rPr>
      </w:pPr>
      <w:r>
        <w:rPr>
          <w:rFonts w:ascii="HGS創英角ﾎﾟｯﾌﾟ体" w:eastAsia="HGS創英角ﾎﾟｯﾌﾟ体" w:hAnsi="HGS創英角ﾎﾟｯﾌﾟ体" w:cs="ＭＳ Ｐゴシック" w:hint="eastAsia"/>
          <w:b/>
          <w:bCs/>
          <w:kern w:val="0"/>
          <w:sz w:val="24"/>
          <w:szCs w:val="24"/>
        </w:rPr>
        <w:t>○</w:t>
      </w:r>
      <w:r w:rsidRPr="00421575">
        <w:rPr>
          <w:rFonts w:ascii="HGS創英角ﾎﾟｯﾌﾟ体" w:eastAsia="HGS創英角ﾎﾟｯﾌﾟ体" w:hAnsi="HGS創英角ﾎﾟｯﾌﾟ体" w:cs="ＭＳ Ｐゴシック" w:hint="eastAsia"/>
          <w:b/>
          <w:bCs/>
          <w:kern w:val="0"/>
          <w:sz w:val="24"/>
          <w:szCs w:val="24"/>
        </w:rPr>
        <w:t>冷静さを忘れずに!! 恐れるべきは人ではなく「ウイルス」です</w:t>
      </w:r>
    </w:p>
    <w:p w:rsidR="00D22B90" w:rsidRPr="00D22B90" w:rsidRDefault="00421575" w:rsidP="00D22B90">
      <w:pPr>
        <w:widowControl/>
        <w:shd w:val="clear" w:color="auto" w:fill="FFFFFF"/>
        <w:spacing w:before="100" w:beforeAutospacing="1" w:after="100" w:afterAutospacing="1"/>
        <w:ind w:firstLineChars="100" w:firstLine="210"/>
        <w:rPr>
          <w:rFonts w:ascii="HG丸ｺﾞｼｯｸM-PRO" w:eastAsia="HG丸ｺﾞｼｯｸM-PRO" w:hAnsi="HG丸ｺﾞｼｯｸM-PRO" w:cs="ＭＳ Ｐゴシック"/>
          <w:kern w:val="0"/>
          <w:szCs w:val="21"/>
        </w:rPr>
      </w:pPr>
      <w:r w:rsidRPr="00D22B90">
        <w:rPr>
          <w:rFonts w:ascii="HG丸ｺﾞｼｯｸM-PRO" w:eastAsia="HG丸ｺﾞｼｯｸM-PRO" w:hAnsi="HG丸ｺﾞｼｯｸM-PRO" w:cs="ＭＳ Ｐゴシック" w:hint="eastAsia"/>
          <w:kern w:val="0"/>
          <w:szCs w:val="21"/>
        </w:rPr>
        <w:t>コロナウイルスを恐れるあまり、人を思いやる気持ちを忘れないでください。恐れるべき対象は感染した「人」ではなく、「ウイルス」です。感染者が安心して適切な治療を受け普段の生活に戻ることは、新型コロナウイルス感染症の終息につながります。一刻も早い終息のためにも感染対策を徹底し、今まで以上に差別を許さないという心がけをもって生活をしていただくようお願いいたします。</w:t>
      </w:r>
    </w:p>
    <w:p w:rsidR="00421575" w:rsidRDefault="004C4CF0" w:rsidP="00421575">
      <w:pPr>
        <w:widowControl/>
        <w:shd w:val="clear" w:color="auto" w:fill="FFFFFF"/>
        <w:spacing w:before="100" w:beforeAutospacing="1" w:after="100" w:afterAutospacing="1"/>
        <w:ind w:firstLineChars="100" w:firstLine="210"/>
        <w:jc w:val="left"/>
        <w:rPr>
          <w:rFonts w:ascii="HG丸ｺﾞｼｯｸM-PRO" w:eastAsia="HG丸ｺﾞｼｯｸM-PRO" w:hAnsi="HG丸ｺﾞｼｯｸM-PRO" w:cs="ＭＳ Ｐゴシック"/>
          <w:kern w:val="0"/>
          <w:szCs w:val="21"/>
        </w:rPr>
      </w:pPr>
      <w:r>
        <w:rPr>
          <w:noProof/>
          <w:color w:val="0000FF"/>
        </w:rPr>
        <w:drawing>
          <wp:anchor distT="0" distB="0" distL="114300" distR="114300" simplePos="0" relativeHeight="251658752" behindDoc="1" locked="0" layoutInCell="1" allowOverlap="1">
            <wp:simplePos x="0" y="0"/>
            <wp:positionH relativeFrom="column">
              <wp:posOffset>5181600</wp:posOffset>
            </wp:positionH>
            <wp:positionV relativeFrom="paragraph">
              <wp:posOffset>5715</wp:posOffset>
            </wp:positionV>
            <wp:extent cx="896402" cy="1273175"/>
            <wp:effectExtent l="0" t="0" r="0" b="0"/>
            <wp:wrapTight wrapText="bothSides">
              <wp:wrapPolygon edited="0">
                <wp:start x="0" y="0"/>
                <wp:lineTo x="0" y="21331"/>
                <wp:lineTo x="21125" y="21331"/>
                <wp:lineTo x="21125" y="0"/>
                <wp:lineTo x="0" y="0"/>
              </wp:wrapPolygon>
            </wp:wrapTight>
            <wp:docPr id="2" name="図 2" descr="https://www.soumu.metro.tokyo.lg.jp/10jinken/tobira/image/STOPCorona_Web2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umu.metro.tokyo.lg.jp/10jinken/tobira/image/STOPCorona_Web2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402"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B90">
        <w:rPr>
          <w:rFonts w:ascii="HG丸ｺﾞｼｯｸM-PRO" w:eastAsia="HG丸ｺﾞｼｯｸM-PRO" w:hAnsi="HG丸ｺﾞｼｯｸM-PRO" w:cs="ＭＳ Ｐゴシック" w:hint="eastAsia"/>
          <w:kern w:val="0"/>
          <w:szCs w:val="21"/>
        </w:rPr>
        <w:t xml:space="preserve">　　　　　　　　　　　　　　　　参考資料　東京都大田区ホームページより</w:t>
      </w:r>
      <w:r w:rsidR="00421575" w:rsidRPr="00421575">
        <w:rPr>
          <w:rFonts w:ascii="HG丸ｺﾞｼｯｸM-PRO" w:eastAsia="HG丸ｺﾞｼｯｸM-PRO" w:hAnsi="HG丸ｺﾞｼｯｸM-PRO" w:cs="ＭＳ Ｐゴシック" w:hint="eastAsia"/>
          <w:kern w:val="0"/>
          <w:szCs w:val="21"/>
        </w:rPr>
        <w:br/>
      </w:r>
    </w:p>
    <w:p w:rsidR="00293714" w:rsidRDefault="00293714" w:rsidP="00293714">
      <w:pPr>
        <w:widowControl/>
        <w:shd w:val="clear" w:color="auto" w:fill="FFFFFF"/>
        <w:spacing w:before="100" w:beforeAutospacing="1" w:after="100" w:afterAutospacing="1"/>
        <w:jc w:val="left"/>
        <w:rPr>
          <w:rFonts w:ascii="HG丸ｺﾞｼｯｸM-PRO" w:eastAsia="HG丸ｺﾞｼｯｸM-PRO" w:hAnsi="HG丸ｺﾞｼｯｸM-PRO"/>
          <w:noProof/>
          <w:szCs w:val="21"/>
        </w:rPr>
      </w:pPr>
      <w:bookmarkStart w:id="0" w:name="_GoBack"/>
      <w:bookmarkEnd w:id="0"/>
    </w:p>
    <w:p w:rsidR="004C4CF0" w:rsidRDefault="004C4CF0" w:rsidP="00580787">
      <w:pPr>
        <w:pStyle w:val="ab"/>
        <w:rPr>
          <w:noProof/>
        </w:rPr>
      </w:pPr>
      <w:r w:rsidRPr="004C4CF0">
        <w:rPr>
          <w:rFonts w:ascii="HG丸ｺﾞｼｯｸM-PRO" w:eastAsia="HG丸ｺﾞｼｯｸM-PRO" w:hAnsi="HG丸ｺﾞｼｯｸM-PRO"/>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10.5pt;margin-top:21.25pt;width:507.75pt;height:162.5pt;z-index:251660288;mso-position-horizontal-relative:text;mso-position-vertical-relative:text" adj="19792,25581" filled="f">
            <v:textbox inset="5.85pt,.7pt,5.85pt,.7pt">
              <w:txbxContent>
                <w:p w:rsidR="007E5067" w:rsidRDefault="007E5067"/>
                <w:p w:rsidR="004C4CF0" w:rsidRDefault="004C4CF0">
                  <w:pPr>
                    <w:rPr>
                      <w:rFonts w:hint="eastAsia"/>
                    </w:rPr>
                  </w:pPr>
                </w:p>
              </w:txbxContent>
            </v:textbox>
          </v:shape>
        </w:pict>
      </w:r>
    </w:p>
    <w:p w:rsidR="004C4CF0" w:rsidRDefault="004C4CF0" w:rsidP="00580787">
      <w:pPr>
        <w:pStyle w:val="ab"/>
        <w:rPr>
          <w:noProof/>
        </w:rPr>
      </w:pPr>
    </w:p>
    <w:p w:rsidR="00D22B90" w:rsidRDefault="0016498A" w:rsidP="00580787">
      <w:pPr>
        <w:pStyle w:val="ab"/>
        <w:rPr>
          <w:noProof/>
        </w:rPr>
      </w:pPr>
      <w:r w:rsidRPr="00421575">
        <w:rPr>
          <w:rFonts w:hint="eastAsia"/>
          <w:noProof/>
        </w:rPr>
        <w:t>保護者のみなさまへ</w:t>
      </w:r>
    </w:p>
    <w:p w:rsidR="00580787" w:rsidRDefault="00BF7792" w:rsidP="004C4CF0">
      <w:pPr>
        <w:pStyle w:val="ab"/>
        <w:ind w:firstLineChars="100" w:firstLine="210"/>
        <w:rPr>
          <w:noProof/>
        </w:rPr>
      </w:pPr>
      <w:r w:rsidRPr="00421575">
        <w:rPr>
          <w:rFonts w:hint="eastAsia"/>
          <w:noProof/>
        </w:rPr>
        <w:t>日頃より感染症予防</w:t>
      </w:r>
      <w:r w:rsidR="00C57135" w:rsidRPr="00421575">
        <w:rPr>
          <w:rFonts w:hint="eastAsia"/>
          <w:noProof/>
        </w:rPr>
        <w:t>対策</w:t>
      </w:r>
      <w:r w:rsidRPr="00421575">
        <w:rPr>
          <w:rFonts w:hint="eastAsia"/>
          <w:noProof/>
        </w:rPr>
        <w:t>のためにお子様の健康観察や毎朝の検温、</w:t>
      </w:r>
      <w:r w:rsidR="0016498A" w:rsidRPr="00421575">
        <w:rPr>
          <w:rFonts w:hint="eastAsia"/>
          <w:noProof/>
        </w:rPr>
        <w:t>ありがとうございます。</w:t>
      </w:r>
    </w:p>
    <w:p w:rsidR="00580787" w:rsidRDefault="00294DC0" w:rsidP="004C4CF0">
      <w:pPr>
        <w:pStyle w:val="ab"/>
        <w:ind w:firstLineChars="100" w:firstLine="210"/>
      </w:pPr>
      <w:r w:rsidRPr="00421575">
        <w:rPr>
          <w:rFonts w:hint="eastAsia"/>
        </w:rPr>
        <w:t>手の洗い方がていねいでマスクを忘れてく</w:t>
      </w:r>
      <w:r w:rsidR="00BF7792" w:rsidRPr="00421575">
        <w:rPr>
          <w:rFonts w:hint="eastAsia"/>
        </w:rPr>
        <w:t>る児童もいません</w:t>
      </w:r>
      <w:r w:rsidR="0016498A" w:rsidRPr="00421575">
        <w:rPr>
          <w:rFonts w:hint="eastAsia"/>
        </w:rPr>
        <w:t>。</w:t>
      </w:r>
      <w:r w:rsidRPr="00421575">
        <w:rPr>
          <w:rFonts w:hint="eastAsia"/>
        </w:rPr>
        <w:t>ご家庭の健康に対する意識の高さ</w:t>
      </w:r>
      <w:r w:rsidR="00BF7792" w:rsidRPr="00421575">
        <w:rPr>
          <w:rFonts w:hint="eastAsia"/>
        </w:rPr>
        <w:t>に感心しています。</w:t>
      </w:r>
      <w:r w:rsidR="0012715A" w:rsidRPr="00421575">
        <w:rPr>
          <w:rFonts w:hint="eastAsia"/>
        </w:rPr>
        <w:t>打上小学校に勤務して早</w:t>
      </w:r>
      <w:r w:rsidR="0012715A" w:rsidRPr="00421575">
        <w:rPr>
          <w:rFonts w:hint="eastAsia"/>
        </w:rPr>
        <w:t>2</w:t>
      </w:r>
      <w:r w:rsidR="00C57135" w:rsidRPr="00421575">
        <w:rPr>
          <w:rFonts w:hint="eastAsia"/>
        </w:rPr>
        <w:t>ヵ月</w:t>
      </w:r>
      <w:r w:rsidR="0012715A" w:rsidRPr="00421575">
        <w:rPr>
          <w:rFonts w:hint="eastAsia"/>
        </w:rPr>
        <w:t>。毎日素直でかわいい子どもたちと</w:t>
      </w:r>
      <w:r w:rsidR="00BF7792" w:rsidRPr="00421575">
        <w:rPr>
          <w:rFonts w:hint="eastAsia"/>
        </w:rPr>
        <w:t>過ごせる毎日に感謝しています。何か心配されていることや</w:t>
      </w:r>
      <w:r w:rsidR="0012715A" w:rsidRPr="00421575">
        <w:rPr>
          <w:rFonts w:hint="eastAsia"/>
        </w:rPr>
        <w:t>気になられることは</w:t>
      </w:r>
      <w:r w:rsidR="00BF7792" w:rsidRPr="00421575">
        <w:rPr>
          <w:rFonts w:hint="eastAsia"/>
        </w:rPr>
        <w:t>いつでも</w:t>
      </w:r>
      <w:r w:rsidR="0012715A" w:rsidRPr="00421575">
        <w:rPr>
          <w:rFonts w:hint="eastAsia"/>
        </w:rPr>
        <w:t>ご相談ください。</w:t>
      </w:r>
    </w:p>
    <w:p w:rsidR="00580787" w:rsidRDefault="00294DC0" w:rsidP="004C4CF0">
      <w:pPr>
        <w:pStyle w:val="ab"/>
        <w:ind w:firstLineChars="100" w:firstLine="210"/>
        <w:rPr>
          <w:u w:val="double"/>
        </w:rPr>
      </w:pPr>
      <w:r w:rsidRPr="00421575">
        <w:rPr>
          <w:rFonts w:hint="eastAsia"/>
        </w:rPr>
        <w:t>2</w:t>
      </w:r>
      <w:r w:rsidR="00504B63" w:rsidRPr="00421575">
        <w:rPr>
          <w:rFonts w:hint="eastAsia"/>
        </w:rPr>
        <w:t>学期</w:t>
      </w:r>
      <w:r w:rsidRPr="00421575">
        <w:rPr>
          <w:rFonts w:hint="eastAsia"/>
        </w:rPr>
        <w:t>のスクールカウンセラーの来校日は</w:t>
      </w:r>
      <w:r w:rsidR="00504B63" w:rsidRPr="00421575">
        <w:rPr>
          <w:rFonts w:hint="eastAsia"/>
          <w:u w:val="double"/>
        </w:rPr>
        <w:t>11</w:t>
      </w:r>
      <w:r w:rsidR="00504B63" w:rsidRPr="00421575">
        <w:rPr>
          <w:rFonts w:hint="eastAsia"/>
          <w:u w:val="double"/>
        </w:rPr>
        <w:t>月</w:t>
      </w:r>
      <w:r w:rsidR="00504B63" w:rsidRPr="00421575">
        <w:rPr>
          <w:rFonts w:hint="eastAsia"/>
          <w:u w:val="double"/>
        </w:rPr>
        <w:t>10</w:t>
      </w:r>
      <w:r w:rsidR="00504B63" w:rsidRPr="00421575">
        <w:rPr>
          <w:rFonts w:hint="eastAsia"/>
          <w:u w:val="double"/>
        </w:rPr>
        <w:t>日（火）午前と</w:t>
      </w:r>
      <w:r w:rsidRPr="00421575">
        <w:rPr>
          <w:rFonts w:hint="eastAsia"/>
          <w:u w:val="double"/>
        </w:rPr>
        <w:t>12</w:t>
      </w:r>
      <w:r w:rsidRPr="00421575">
        <w:rPr>
          <w:rFonts w:hint="eastAsia"/>
          <w:u w:val="double"/>
        </w:rPr>
        <w:t>月</w:t>
      </w:r>
      <w:r w:rsidRPr="00421575">
        <w:rPr>
          <w:rFonts w:hint="eastAsia"/>
          <w:u w:val="double"/>
        </w:rPr>
        <w:t>10</w:t>
      </w:r>
      <w:r w:rsidR="00504B63" w:rsidRPr="00421575">
        <w:rPr>
          <w:rFonts w:hint="eastAsia"/>
          <w:u w:val="double"/>
        </w:rPr>
        <w:t>日（木）午後</w:t>
      </w:r>
      <w:r w:rsidRPr="004C4CF0">
        <w:rPr>
          <w:rFonts w:hint="eastAsia"/>
        </w:rPr>
        <w:t>に</w:t>
      </w:r>
    </w:p>
    <w:p w:rsidR="00421575" w:rsidRPr="00580787" w:rsidRDefault="00580787" w:rsidP="00580787">
      <w:pPr>
        <w:pStyle w:val="ab"/>
        <w:rPr>
          <w:noProof/>
        </w:rPr>
      </w:pPr>
      <w:r w:rsidRPr="004C4CF0">
        <w:rPr>
          <w:rFonts w:ascii="HG丸ｺﾞｼｯｸM-PRO" w:eastAsia="HG丸ｺﾞｼｯｸM-PRO" w:hAnsi="HG丸ｺﾞｼｯｸM-PRO"/>
          <w:noProof/>
          <w:szCs w:val="21"/>
        </w:rPr>
        <w:drawing>
          <wp:anchor distT="0" distB="0" distL="114300" distR="114300" simplePos="0" relativeHeight="251660800" behindDoc="1" locked="0" layoutInCell="1" allowOverlap="1">
            <wp:simplePos x="0" y="0"/>
            <wp:positionH relativeFrom="column">
              <wp:posOffset>5638800</wp:posOffset>
            </wp:positionH>
            <wp:positionV relativeFrom="paragraph">
              <wp:posOffset>285750</wp:posOffset>
            </wp:positionV>
            <wp:extent cx="714375" cy="914400"/>
            <wp:effectExtent l="0" t="0" r="0" b="0"/>
            <wp:wrapTight wrapText="bothSides">
              <wp:wrapPolygon edited="0">
                <wp:start x="0" y="0"/>
                <wp:lineTo x="0" y="21150"/>
                <wp:lineTo x="21312" y="21150"/>
                <wp:lineTo x="2131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DC0" w:rsidRPr="004C4CF0">
        <w:rPr>
          <w:rFonts w:hint="eastAsia"/>
        </w:rPr>
        <w:t>なります。</w:t>
      </w:r>
      <w:r w:rsidR="00504B63" w:rsidRPr="00421575">
        <w:rPr>
          <w:rFonts w:hint="eastAsia"/>
        </w:rPr>
        <w:t>こちらも</w:t>
      </w:r>
      <w:r w:rsidR="00294DC0" w:rsidRPr="00421575">
        <w:rPr>
          <w:rFonts w:hint="eastAsia"/>
        </w:rPr>
        <w:t>随時相談希望の受付をしています。</w:t>
      </w:r>
    </w:p>
    <w:sectPr w:rsidR="00421575" w:rsidRPr="00580787" w:rsidSect="00F858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74" w:rsidRDefault="00754474" w:rsidP="008413FE">
      <w:r>
        <w:separator/>
      </w:r>
    </w:p>
  </w:endnote>
  <w:endnote w:type="continuationSeparator" w:id="0">
    <w:p w:rsidR="00754474" w:rsidRDefault="00754474" w:rsidP="0084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74" w:rsidRDefault="00754474" w:rsidP="008413FE">
      <w:r>
        <w:separator/>
      </w:r>
    </w:p>
  </w:footnote>
  <w:footnote w:type="continuationSeparator" w:id="0">
    <w:p w:rsidR="00754474" w:rsidRDefault="00754474" w:rsidP="00841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5887"/>
    <w:rsid w:val="00007726"/>
    <w:rsid w:val="000207BC"/>
    <w:rsid w:val="00023D99"/>
    <w:rsid w:val="000D41FE"/>
    <w:rsid w:val="00124F3A"/>
    <w:rsid w:val="0012715A"/>
    <w:rsid w:val="00143F0C"/>
    <w:rsid w:val="0016498A"/>
    <w:rsid w:val="00195988"/>
    <w:rsid w:val="001C628F"/>
    <w:rsid w:val="001E3454"/>
    <w:rsid w:val="002362B7"/>
    <w:rsid w:val="002670C9"/>
    <w:rsid w:val="00273244"/>
    <w:rsid w:val="00293714"/>
    <w:rsid w:val="00294DC0"/>
    <w:rsid w:val="002D110B"/>
    <w:rsid w:val="003264A0"/>
    <w:rsid w:val="00372DA3"/>
    <w:rsid w:val="003A1C53"/>
    <w:rsid w:val="00421575"/>
    <w:rsid w:val="0042249C"/>
    <w:rsid w:val="00434428"/>
    <w:rsid w:val="0046137F"/>
    <w:rsid w:val="004B0127"/>
    <w:rsid w:val="004C4CF0"/>
    <w:rsid w:val="004D1A71"/>
    <w:rsid w:val="004E0168"/>
    <w:rsid w:val="004E267B"/>
    <w:rsid w:val="00504B63"/>
    <w:rsid w:val="00510F46"/>
    <w:rsid w:val="00521F2D"/>
    <w:rsid w:val="00531585"/>
    <w:rsid w:val="0054307E"/>
    <w:rsid w:val="00580787"/>
    <w:rsid w:val="00594D42"/>
    <w:rsid w:val="00630844"/>
    <w:rsid w:val="00654652"/>
    <w:rsid w:val="00673CFE"/>
    <w:rsid w:val="006755B7"/>
    <w:rsid w:val="006C1C9B"/>
    <w:rsid w:val="00754474"/>
    <w:rsid w:val="007A26D3"/>
    <w:rsid w:val="007E5067"/>
    <w:rsid w:val="00826352"/>
    <w:rsid w:val="008413FE"/>
    <w:rsid w:val="008577B8"/>
    <w:rsid w:val="00861B36"/>
    <w:rsid w:val="008D7B81"/>
    <w:rsid w:val="008E73D3"/>
    <w:rsid w:val="009156A9"/>
    <w:rsid w:val="00945ACD"/>
    <w:rsid w:val="009A314E"/>
    <w:rsid w:val="009B0DBE"/>
    <w:rsid w:val="009D17EA"/>
    <w:rsid w:val="009D555F"/>
    <w:rsid w:val="009F1BB0"/>
    <w:rsid w:val="00AE0E65"/>
    <w:rsid w:val="00AF7960"/>
    <w:rsid w:val="00B06ED0"/>
    <w:rsid w:val="00B11CF3"/>
    <w:rsid w:val="00B52B65"/>
    <w:rsid w:val="00B56447"/>
    <w:rsid w:val="00B61906"/>
    <w:rsid w:val="00B8484D"/>
    <w:rsid w:val="00BB1B6A"/>
    <w:rsid w:val="00BF2607"/>
    <w:rsid w:val="00BF7792"/>
    <w:rsid w:val="00C52ED9"/>
    <w:rsid w:val="00C57135"/>
    <w:rsid w:val="00CC4D64"/>
    <w:rsid w:val="00CE2A12"/>
    <w:rsid w:val="00CE2B43"/>
    <w:rsid w:val="00D04293"/>
    <w:rsid w:val="00D1054F"/>
    <w:rsid w:val="00D22B90"/>
    <w:rsid w:val="00D62D41"/>
    <w:rsid w:val="00E06205"/>
    <w:rsid w:val="00E3232D"/>
    <w:rsid w:val="00E3423D"/>
    <w:rsid w:val="00E36BF2"/>
    <w:rsid w:val="00E56F25"/>
    <w:rsid w:val="00ED1FE8"/>
    <w:rsid w:val="00F27372"/>
    <w:rsid w:val="00F64DF8"/>
    <w:rsid w:val="00F85887"/>
    <w:rsid w:val="00FB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rules v:ext="edit">
        <o:r id="V:Rule1" type="callout" idref="#_x0000_s1031"/>
      </o:rules>
    </o:shapelayout>
  </w:shapeDefaults>
  <w:decimalSymbol w:val="."/>
  <w:listSeparator w:val=","/>
  <w15:docId w15:val="{BF2B9915-857F-4182-B8F5-68FAB0E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F2D"/>
    <w:pPr>
      <w:widowControl w:val="0"/>
      <w:jc w:val="both"/>
    </w:pPr>
  </w:style>
  <w:style w:type="paragraph" w:styleId="2">
    <w:name w:val="heading 2"/>
    <w:basedOn w:val="a"/>
    <w:next w:val="a"/>
    <w:link w:val="20"/>
    <w:uiPriority w:val="9"/>
    <w:semiHidden/>
    <w:unhideWhenUsed/>
    <w:qFormat/>
    <w:rsid w:val="00BF26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8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5887"/>
    <w:rPr>
      <w:rFonts w:asciiTheme="majorHAnsi" w:eastAsiaTheme="majorEastAsia" w:hAnsiTheme="majorHAnsi" w:cstheme="majorBidi"/>
      <w:sz w:val="18"/>
      <w:szCs w:val="18"/>
    </w:rPr>
  </w:style>
  <w:style w:type="paragraph" w:styleId="a5">
    <w:name w:val="header"/>
    <w:basedOn w:val="a"/>
    <w:link w:val="a6"/>
    <w:uiPriority w:val="99"/>
    <w:unhideWhenUsed/>
    <w:rsid w:val="008413FE"/>
    <w:pPr>
      <w:tabs>
        <w:tab w:val="center" w:pos="4252"/>
        <w:tab w:val="right" w:pos="8504"/>
      </w:tabs>
      <w:snapToGrid w:val="0"/>
    </w:pPr>
  </w:style>
  <w:style w:type="character" w:customStyle="1" w:styleId="a6">
    <w:name w:val="ヘッダー (文字)"/>
    <w:basedOn w:val="a0"/>
    <w:link w:val="a5"/>
    <w:uiPriority w:val="99"/>
    <w:rsid w:val="008413FE"/>
  </w:style>
  <w:style w:type="paragraph" w:styleId="a7">
    <w:name w:val="footer"/>
    <w:basedOn w:val="a"/>
    <w:link w:val="a8"/>
    <w:uiPriority w:val="99"/>
    <w:unhideWhenUsed/>
    <w:rsid w:val="008413FE"/>
    <w:pPr>
      <w:tabs>
        <w:tab w:val="center" w:pos="4252"/>
        <w:tab w:val="right" w:pos="8504"/>
      </w:tabs>
      <w:snapToGrid w:val="0"/>
    </w:pPr>
  </w:style>
  <w:style w:type="character" w:customStyle="1" w:styleId="a8">
    <w:name w:val="フッター (文字)"/>
    <w:basedOn w:val="a0"/>
    <w:link w:val="a7"/>
    <w:uiPriority w:val="99"/>
    <w:rsid w:val="008413FE"/>
  </w:style>
  <w:style w:type="table" w:styleId="a9">
    <w:name w:val="Table Grid"/>
    <w:basedOn w:val="a1"/>
    <w:uiPriority w:val="59"/>
    <w:rsid w:val="00B61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C5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semiHidden/>
    <w:rsid w:val="00BF2607"/>
    <w:rPr>
      <w:rFonts w:asciiTheme="majorHAnsi" w:eastAsiaTheme="majorEastAsia" w:hAnsiTheme="majorHAnsi" w:cstheme="majorBidi"/>
    </w:rPr>
  </w:style>
  <w:style w:type="paragraph" w:styleId="aa">
    <w:name w:val="List Paragraph"/>
    <w:basedOn w:val="a"/>
    <w:uiPriority w:val="34"/>
    <w:qFormat/>
    <w:rsid w:val="00580787"/>
    <w:pPr>
      <w:ind w:leftChars="400" w:left="840"/>
    </w:pPr>
  </w:style>
  <w:style w:type="paragraph" w:styleId="ab">
    <w:name w:val="No Spacing"/>
    <w:uiPriority w:val="1"/>
    <w:qFormat/>
    <w:rsid w:val="005807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02392">
      <w:bodyDiv w:val="1"/>
      <w:marLeft w:val="0"/>
      <w:marRight w:val="0"/>
      <w:marTop w:val="0"/>
      <w:marBottom w:val="0"/>
      <w:divBdr>
        <w:top w:val="none" w:sz="0" w:space="0" w:color="auto"/>
        <w:left w:val="none" w:sz="0" w:space="0" w:color="auto"/>
        <w:bottom w:val="none" w:sz="0" w:space="0" w:color="auto"/>
        <w:right w:val="none" w:sz="0" w:space="0" w:color="auto"/>
      </w:divBdr>
      <w:divsChild>
        <w:div w:id="600066762">
          <w:marLeft w:val="0"/>
          <w:marRight w:val="0"/>
          <w:marTop w:val="0"/>
          <w:marBottom w:val="0"/>
          <w:divBdr>
            <w:top w:val="none" w:sz="0" w:space="0" w:color="auto"/>
            <w:left w:val="none" w:sz="0" w:space="0" w:color="auto"/>
            <w:bottom w:val="none" w:sz="0" w:space="0" w:color="auto"/>
            <w:right w:val="none" w:sz="0" w:space="0" w:color="auto"/>
          </w:divBdr>
          <w:divsChild>
            <w:div w:id="1428694480">
              <w:marLeft w:val="0"/>
              <w:marRight w:val="0"/>
              <w:marTop w:val="0"/>
              <w:marBottom w:val="0"/>
              <w:divBdr>
                <w:top w:val="none" w:sz="0" w:space="0" w:color="auto"/>
                <w:left w:val="none" w:sz="0" w:space="0" w:color="auto"/>
                <w:bottom w:val="none" w:sz="0" w:space="0" w:color="auto"/>
                <w:right w:val="none" w:sz="0" w:space="0" w:color="auto"/>
              </w:divBdr>
              <w:divsChild>
                <w:div w:id="1500654934">
                  <w:marLeft w:val="150"/>
                  <w:marRight w:val="150"/>
                  <w:marTop w:val="0"/>
                  <w:marBottom w:val="0"/>
                  <w:divBdr>
                    <w:top w:val="none" w:sz="0" w:space="0" w:color="auto"/>
                    <w:left w:val="none" w:sz="0" w:space="0" w:color="auto"/>
                    <w:bottom w:val="none" w:sz="0" w:space="0" w:color="auto"/>
                    <w:right w:val="none" w:sz="0" w:space="0" w:color="auto"/>
                  </w:divBdr>
                  <w:divsChild>
                    <w:div w:id="1841968758">
                      <w:marLeft w:val="0"/>
                      <w:marRight w:val="0"/>
                      <w:marTop w:val="0"/>
                      <w:marBottom w:val="0"/>
                      <w:divBdr>
                        <w:top w:val="none" w:sz="0" w:space="0" w:color="auto"/>
                        <w:left w:val="none" w:sz="0" w:space="0" w:color="auto"/>
                        <w:bottom w:val="none" w:sz="0" w:space="0" w:color="auto"/>
                        <w:right w:val="none" w:sz="0" w:space="0" w:color="auto"/>
                      </w:divBdr>
                    </w:div>
                  </w:divsChild>
                </w:div>
                <w:div w:id="1549222304">
                  <w:marLeft w:val="0"/>
                  <w:marRight w:val="0"/>
                  <w:marTop w:val="0"/>
                  <w:marBottom w:val="0"/>
                  <w:divBdr>
                    <w:top w:val="none" w:sz="0" w:space="0" w:color="auto"/>
                    <w:left w:val="none" w:sz="0" w:space="0" w:color="auto"/>
                    <w:bottom w:val="none" w:sz="0" w:space="0" w:color="auto"/>
                    <w:right w:val="none" w:sz="0" w:space="0" w:color="auto"/>
                  </w:divBdr>
                </w:div>
                <w:div w:id="2073969311">
                  <w:marLeft w:val="150"/>
                  <w:marRight w:val="150"/>
                  <w:marTop w:val="0"/>
                  <w:marBottom w:val="0"/>
                  <w:divBdr>
                    <w:top w:val="none" w:sz="0" w:space="0" w:color="auto"/>
                    <w:left w:val="none" w:sz="0" w:space="0" w:color="auto"/>
                    <w:bottom w:val="none" w:sz="0" w:space="0" w:color="auto"/>
                    <w:right w:val="none" w:sz="0" w:space="0" w:color="auto"/>
                  </w:divBdr>
                  <w:divsChild>
                    <w:div w:id="631833803">
                      <w:marLeft w:val="0"/>
                      <w:marRight w:val="0"/>
                      <w:marTop w:val="0"/>
                      <w:marBottom w:val="0"/>
                      <w:divBdr>
                        <w:top w:val="none" w:sz="0" w:space="0" w:color="auto"/>
                        <w:left w:val="none" w:sz="0" w:space="0" w:color="auto"/>
                        <w:bottom w:val="none" w:sz="0" w:space="0" w:color="auto"/>
                        <w:right w:val="none" w:sz="0" w:space="0" w:color="auto"/>
                      </w:divBdr>
                    </w:div>
                  </w:divsChild>
                </w:div>
                <w:div w:id="1450734021">
                  <w:marLeft w:val="0"/>
                  <w:marRight w:val="0"/>
                  <w:marTop w:val="0"/>
                  <w:marBottom w:val="0"/>
                  <w:divBdr>
                    <w:top w:val="none" w:sz="0" w:space="0" w:color="auto"/>
                    <w:left w:val="none" w:sz="0" w:space="0" w:color="auto"/>
                    <w:bottom w:val="none" w:sz="0" w:space="0" w:color="auto"/>
                    <w:right w:val="none" w:sz="0" w:space="0" w:color="auto"/>
                  </w:divBdr>
                </w:div>
                <w:div w:id="648706593">
                  <w:marLeft w:val="150"/>
                  <w:marRight w:val="150"/>
                  <w:marTop w:val="0"/>
                  <w:marBottom w:val="0"/>
                  <w:divBdr>
                    <w:top w:val="none" w:sz="0" w:space="0" w:color="auto"/>
                    <w:left w:val="none" w:sz="0" w:space="0" w:color="auto"/>
                    <w:bottom w:val="none" w:sz="0" w:space="0" w:color="auto"/>
                    <w:right w:val="none" w:sz="0" w:space="0" w:color="auto"/>
                  </w:divBdr>
                  <w:divsChild>
                    <w:div w:id="814564021">
                      <w:marLeft w:val="0"/>
                      <w:marRight w:val="0"/>
                      <w:marTop w:val="0"/>
                      <w:marBottom w:val="0"/>
                      <w:divBdr>
                        <w:top w:val="none" w:sz="0" w:space="0" w:color="auto"/>
                        <w:left w:val="none" w:sz="0" w:space="0" w:color="auto"/>
                        <w:bottom w:val="none" w:sz="0" w:space="0" w:color="auto"/>
                        <w:right w:val="none" w:sz="0" w:space="0" w:color="auto"/>
                      </w:divBdr>
                    </w:div>
                  </w:divsChild>
                </w:div>
                <w:div w:id="16212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3677">
      <w:bodyDiv w:val="1"/>
      <w:marLeft w:val="0"/>
      <w:marRight w:val="0"/>
      <w:marTop w:val="0"/>
      <w:marBottom w:val="0"/>
      <w:divBdr>
        <w:top w:val="none" w:sz="0" w:space="0" w:color="auto"/>
        <w:left w:val="none" w:sz="0" w:space="0" w:color="auto"/>
        <w:bottom w:val="none" w:sz="0" w:space="0" w:color="auto"/>
        <w:right w:val="none" w:sz="0" w:space="0" w:color="auto"/>
      </w:divBdr>
      <w:divsChild>
        <w:div w:id="1585383352">
          <w:marLeft w:val="0"/>
          <w:marRight w:val="0"/>
          <w:marTop w:val="0"/>
          <w:marBottom w:val="0"/>
          <w:divBdr>
            <w:top w:val="none" w:sz="0" w:space="0" w:color="auto"/>
            <w:left w:val="none" w:sz="0" w:space="0" w:color="auto"/>
            <w:bottom w:val="none" w:sz="0" w:space="0" w:color="auto"/>
            <w:right w:val="none" w:sz="0" w:space="0" w:color="auto"/>
          </w:divBdr>
          <w:divsChild>
            <w:div w:id="1081953221">
              <w:marLeft w:val="0"/>
              <w:marRight w:val="0"/>
              <w:marTop w:val="0"/>
              <w:marBottom w:val="0"/>
              <w:divBdr>
                <w:top w:val="none" w:sz="0" w:space="0" w:color="auto"/>
                <w:left w:val="none" w:sz="0" w:space="0" w:color="auto"/>
                <w:bottom w:val="none" w:sz="0" w:space="0" w:color="auto"/>
                <w:right w:val="none" w:sz="0" w:space="0" w:color="auto"/>
              </w:divBdr>
              <w:divsChild>
                <w:div w:id="1326393212">
                  <w:marLeft w:val="0"/>
                  <w:marRight w:val="0"/>
                  <w:marTop w:val="0"/>
                  <w:marBottom w:val="0"/>
                  <w:divBdr>
                    <w:top w:val="none" w:sz="0" w:space="0" w:color="auto"/>
                    <w:left w:val="none" w:sz="0" w:space="0" w:color="auto"/>
                    <w:bottom w:val="none" w:sz="0" w:space="0" w:color="auto"/>
                    <w:right w:val="none" w:sz="0" w:space="0" w:color="auto"/>
                  </w:divBdr>
                  <w:divsChild>
                    <w:div w:id="618415057">
                      <w:marLeft w:val="0"/>
                      <w:marRight w:val="0"/>
                      <w:marTop w:val="0"/>
                      <w:marBottom w:val="0"/>
                      <w:divBdr>
                        <w:top w:val="none" w:sz="0" w:space="0" w:color="auto"/>
                        <w:left w:val="none" w:sz="0" w:space="0" w:color="auto"/>
                        <w:bottom w:val="none" w:sz="0" w:space="0" w:color="auto"/>
                        <w:right w:val="none" w:sz="0" w:space="0" w:color="auto"/>
                      </w:divBdr>
                    </w:div>
                  </w:divsChild>
                </w:div>
                <w:div w:id="11952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metro.tokyo.lg.jp/10jinken/tobira/pdf/STOPCorona_Web.pdf"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唐津市</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mntj008</dc:creator>
  <cp:lastModifiedBy>H28教員08</cp:lastModifiedBy>
  <cp:revision>53</cp:revision>
  <cp:lastPrinted>2020-11-05T01:21:00Z</cp:lastPrinted>
  <dcterms:created xsi:type="dcterms:W3CDTF">2014-11-04T05:00:00Z</dcterms:created>
  <dcterms:modified xsi:type="dcterms:W3CDTF">2020-11-05T01:22:00Z</dcterms:modified>
</cp:coreProperties>
</file>